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CEA" w:rsidRPr="003C7CEA" w:rsidRDefault="00086271" w:rsidP="003C7CEA">
      <w:pPr>
        <w:jc w:val="center"/>
        <w:rPr>
          <w:rFonts w:ascii="Times New Roman" w:hAnsi="Times New Roman" w:cs="Times New Roman"/>
          <w:sz w:val="24"/>
          <w:szCs w:val="24"/>
        </w:rPr>
      </w:pPr>
      <w:r w:rsidRPr="008C407C">
        <w:rPr>
          <w:rFonts w:ascii="Times New Roman" w:hAnsi="Times New Roman" w:cs="Times New Roman"/>
          <w:sz w:val="24"/>
          <w:szCs w:val="24"/>
        </w:rPr>
        <w:t xml:space="preserve">OBRAZAC IZVJEŠĆA O </w:t>
      </w:r>
      <w:r w:rsidR="00BC4F50" w:rsidRPr="008C407C">
        <w:rPr>
          <w:rFonts w:ascii="Times New Roman" w:hAnsi="Times New Roman" w:cs="Times New Roman"/>
          <w:sz w:val="24"/>
          <w:szCs w:val="24"/>
        </w:rPr>
        <w:t xml:space="preserve">PROVEDENOM </w:t>
      </w:r>
      <w:r w:rsidRPr="008C407C">
        <w:rPr>
          <w:rFonts w:ascii="Times New Roman" w:hAnsi="Times New Roman" w:cs="Times New Roman"/>
          <w:sz w:val="24"/>
          <w:szCs w:val="24"/>
        </w:rPr>
        <w:t>SAVJETOVANJU</w:t>
      </w:r>
    </w:p>
    <w:tbl>
      <w:tblPr>
        <w:tblStyle w:val="Reetkatablice"/>
        <w:tblW w:w="9497" w:type="dxa"/>
        <w:jc w:val="center"/>
        <w:tblLook w:val="04A0" w:firstRow="1" w:lastRow="0" w:firstColumn="1" w:lastColumn="0" w:noHBand="0" w:noVBand="1"/>
      </w:tblPr>
      <w:tblGrid>
        <w:gridCol w:w="4895"/>
        <w:gridCol w:w="4602"/>
      </w:tblGrid>
      <w:tr w:rsidR="00086271" w:rsidRPr="00086271" w:rsidTr="001D7677">
        <w:trPr>
          <w:trHeight w:val="355"/>
          <w:jc w:val="center"/>
        </w:trPr>
        <w:tc>
          <w:tcPr>
            <w:tcW w:w="9497" w:type="dxa"/>
            <w:gridSpan w:val="2"/>
            <w:shd w:val="clear" w:color="auto" w:fill="BDD6EE" w:themeFill="accent5" w:themeFillTint="66"/>
          </w:tcPr>
          <w:p w:rsidR="00086271" w:rsidRPr="008C407C" w:rsidRDefault="00086271" w:rsidP="0008627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8C407C">
              <w:rPr>
                <w:rFonts w:ascii="Times New Roman" w:hAnsi="Times New Roman" w:cs="Times New Roman"/>
                <w:b/>
                <w:sz w:val="24"/>
                <w:szCs w:val="24"/>
              </w:rPr>
              <w:t>IZVJEŠĆE O SAVJETOVANJU S JAVNOŠĆU U POSTUPKU DONOŠENJA PRAVILNIKA O PROVEDBI POSTUPAKA JEDNOSTAVNE NABAVE</w:t>
            </w:r>
          </w:p>
          <w:p w:rsidR="00086271" w:rsidRPr="008C407C" w:rsidRDefault="00086271" w:rsidP="0008627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b/>
                <w:sz w:val="24"/>
                <w:szCs w:val="24"/>
              </w:rPr>
              <w:t>Nositelj izrade izvješća: Umjetnička škola Beli Manastir</w:t>
            </w:r>
            <w:r w:rsidR="003C7CEA">
              <w:rPr>
                <w:rFonts w:ascii="Times New Roman" w:hAnsi="Times New Roman" w:cs="Times New Roman"/>
                <w:b/>
                <w:sz w:val="24"/>
                <w:szCs w:val="24"/>
              </w:rPr>
              <w:t>, Beli Manastir</w:t>
            </w:r>
          </w:p>
          <w:p w:rsidR="00086271" w:rsidRPr="00BC4F50" w:rsidRDefault="00086271" w:rsidP="00BC4F50">
            <w:pPr>
              <w:spacing w:line="259" w:lineRule="auto"/>
              <w:jc w:val="center"/>
              <w:rPr>
                <w:b/>
              </w:rPr>
            </w:pPr>
            <w:r w:rsidRPr="008C40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Mjesto, datum: Beli Manastir, </w:t>
            </w:r>
            <w:r w:rsidR="007E293F" w:rsidRPr="008C407C">
              <w:rPr>
                <w:rFonts w:ascii="Times New Roman" w:hAnsi="Times New Roman" w:cs="Times New Roman"/>
                <w:b/>
                <w:sz w:val="24"/>
                <w:szCs w:val="24"/>
              </w:rPr>
              <w:t>27. srpnja 2026. godine</w:t>
            </w:r>
          </w:p>
        </w:tc>
      </w:tr>
      <w:tr w:rsidR="00086271" w:rsidRPr="008C407C" w:rsidTr="001D7677">
        <w:trPr>
          <w:trHeight w:val="177"/>
          <w:jc w:val="center"/>
        </w:trPr>
        <w:tc>
          <w:tcPr>
            <w:tcW w:w="4895" w:type="dxa"/>
          </w:tcPr>
          <w:p w:rsidR="00086271" w:rsidRPr="008C407C" w:rsidRDefault="00366E56" w:rsidP="00366E56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b/>
                <w:sz w:val="24"/>
                <w:szCs w:val="24"/>
              </w:rPr>
              <w:t>Naziv akta za koji je provedeno savjetovanje s javnošću</w:t>
            </w:r>
          </w:p>
        </w:tc>
        <w:tc>
          <w:tcPr>
            <w:tcW w:w="4601" w:type="dxa"/>
          </w:tcPr>
          <w:p w:rsidR="00086271" w:rsidRPr="008C407C" w:rsidRDefault="00EB4A9A" w:rsidP="00366E5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sz w:val="24"/>
                <w:szCs w:val="24"/>
              </w:rPr>
              <w:t xml:space="preserve">Prijedlog </w:t>
            </w:r>
            <w:r w:rsidR="00366E56" w:rsidRPr="008C407C">
              <w:rPr>
                <w:rFonts w:ascii="Times New Roman" w:hAnsi="Times New Roman" w:cs="Times New Roman"/>
                <w:sz w:val="24"/>
                <w:szCs w:val="24"/>
              </w:rPr>
              <w:t>Pravilnik</w:t>
            </w:r>
            <w:r w:rsidRPr="008C407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66E56" w:rsidRPr="008C407C">
              <w:rPr>
                <w:rFonts w:ascii="Times New Roman" w:hAnsi="Times New Roman" w:cs="Times New Roman"/>
                <w:sz w:val="24"/>
                <w:szCs w:val="24"/>
              </w:rPr>
              <w:t xml:space="preserve"> o provedbi postupaka jednostavne nabave</w:t>
            </w:r>
          </w:p>
        </w:tc>
      </w:tr>
      <w:tr w:rsidR="00086271" w:rsidRPr="008C407C" w:rsidTr="001D7677">
        <w:trPr>
          <w:trHeight w:val="148"/>
          <w:jc w:val="center"/>
        </w:trPr>
        <w:tc>
          <w:tcPr>
            <w:tcW w:w="4895" w:type="dxa"/>
          </w:tcPr>
          <w:p w:rsidR="00086271" w:rsidRPr="008C407C" w:rsidRDefault="00366E56" w:rsidP="00366E56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b/>
                <w:sz w:val="24"/>
                <w:szCs w:val="24"/>
              </w:rPr>
              <w:t>Naziv tijela nadležnog za izradu nacrta/provedbu savjetovanja</w:t>
            </w:r>
          </w:p>
        </w:tc>
        <w:tc>
          <w:tcPr>
            <w:tcW w:w="4601" w:type="dxa"/>
          </w:tcPr>
          <w:p w:rsidR="00086271" w:rsidRPr="008C407C" w:rsidRDefault="00366E56" w:rsidP="00366E5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sz w:val="24"/>
                <w:szCs w:val="24"/>
              </w:rPr>
              <w:t>Umjetnička škola Beli Manastir</w:t>
            </w:r>
            <w:r w:rsidR="00ED2B2D" w:rsidRPr="008C407C">
              <w:rPr>
                <w:rFonts w:ascii="Times New Roman" w:hAnsi="Times New Roman" w:cs="Times New Roman"/>
                <w:sz w:val="24"/>
                <w:szCs w:val="24"/>
              </w:rPr>
              <w:t>, Beli Manastir</w:t>
            </w:r>
          </w:p>
        </w:tc>
      </w:tr>
      <w:tr w:rsidR="00086271" w:rsidRPr="008C407C" w:rsidTr="001D7677">
        <w:trPr>
          <w:trHeight w:val="1281"/>
          <w:jc w:val="center"/>
        </w:trPr>
        <w:tc>
          <w:tcPr>
            <w:tcW w:w="4895" w:type="dxa"/>
          </w:tcPr>
          <w:p w:rsidR="0019091B" w:rsidRPr="008C407C" w:rsidRDefault="0019091B" w:rsidP="00366E56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091B" w:rsidRPr="008C407C" w:rsidRDefault="0019091B" w:rsidP="00366E56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091B" w:rsidRPr="008C407C" w:rsidRDefault="0019091B" w:rsidP="00366E56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091B" w:rsidRPr="008C407C" w:rsidRDefault="0019091B" w:rsidP="00366E56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091B" w:rsidRPr="008C407C" w:rsidRDefault="0019091B" w:rsidP="00366E56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091B" w:rsidRPr="008C407C" w:rsidRDefault="0019091B" w:rsidP="00366E56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6271" w:rsidRPr="008C407C" w:rsidRDefault="00366E56" w:rsidP="00366E56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b/>
                <w:sz w:val="24"/>
                <w:szCs w:val="24"/>
              </w:rPr>
              <w:t>Razlozi za donošenje akta i ciljevi koji se njime žele postići uz sažetak ključnih pitanja</w:t>
            </w:r>
          </w:p>
        </w:tc>
        <w:tc>
          <w:tcPr>
            <w:tcW w:w="4601" w:type="dxa"/>
          </w:tcPr>
          <w:p w:rsidR="00086271" w:rsidRPr="008C407C" w:rsidRDefault="00EF573B" w:rsidP="00366E5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sz w:val="24"/>
                <w:szCs w:val="24"/>
              </w:rPr>
              <w:t>Donošenje novog Pravilnika o provedbi postupaka jednostavne nabave Umjetničke škole Beli Manastir predlaže se radi usklađivanja s Izmjenama i dopunama Zakona o javnoj nabavi („Narodne novine“, broj 48/26), kao i radi prilagodbe postupaka jednostavne nabave novim funkcionalnostima Električnog oglasnika javne nabave Republike Hrvatske (skraćeno: EOJN RH).</w:t>
            </w:r>
          </w:p>
          <w:p w:rsidR="00EF573B" w:rsidRPr="008C407C" w:rsidRDefault="00EF573B" w:rsidP="00366E5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sz w:val="24"/>
                <w:szCs w:val="24"/>
              </w:rPr>
              <w:t>Cilj savjetovanja je prikupljanje primjedbi i prijedloga javnosti te su stoga pozvani svi zainteresirani da svoje primjedbe i prijedloge na Prijedlog Pravilnika o provedbi postupaka jednostavne nabave dostave na Obrascu sudjelovanja u savjetovanju u navedenom roku trajanja savjetovanja.</w:t>
            </w:r>
          </w:p>
        </w:tc>
      </w:tr>
      <w:tr w:rsidR="00086271" w:rsidRPr="008C407C" w:rsidTr="001D7677">
        <w:trPr>
          <w:trHeight w:val="106"/>
          <w:jc w:val="center"/>
        </w:trPr>
        <w:tc>
          <w:tcPr>
            <w:tcW w:w="4895" w:type="dxa"/>
          </w:tcPr>
          <w:p w:rsidR="00086271" w:rsidRPr="008C407C" w:rsidRDefault="00DE1B13" w:rsidP="00DE1B1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b/>
                <w:sz w:val="24"/>
                <w:szCs w:val="24"/>
              </w:rPr>
              <w:t>Objava dokumenata za savjetovanje</w:t>
            </w:r>
          </w:p>
        </w:tc>
        <w:tc>
          <w:tcPr>
            <w:tcW w:w="4601" w:type="dxa"/>
          </w:tcPr>
          <w:p w:rsidR="00086271" w:rsidRPr="008C407C" w:rsidRDefault="00DE1B13" w:rsidP="00DE1B1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sz w:val="24"/>
                <w:szCs w:val="24"/>
              </w:rPr>
              <w:t xml:space="preserve"> https://www.usbm.hr/</w:t>
            </w:r>
          </w:p>
        </w:tc>
      </w:tr>
      <w:tr w:rsidR="00086271" w:rsidRPr="008C407C" w:rsidTr="001D7677">
        <w:trPr>
          <w:trHeight w:val="1167"/>
          <w:jc w:val="center"/>
        </w:trPr>
        <w:tc>
          <w:tcPr>
            <w:tcW w:w="4895" w:type="dxa"/>
          </w:tcPr>
          <w:p w:rsidR="0019091B" w:rsidRPr="008C407C" w:rsidRDefault="0019091B" w:rsidP="00D23581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6271" w:rsidRPr="008C407C" w:rsidRDefault="00D23581" w:rsidP="00D23581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b/>
                <w:sz w:val="24"/>
                <w:szCs w:val="24"/>
              </w:rPr>
              <w:t>Razdoblje provedbe savjetovanja</w:t>
            </w:r>
          </w:p>
        </w:tc>
        <w:tc>
          <w:tcPr>
            <w:tcW w:w="4601" w:type="dxa"/>
          </w:tcPr>
          <w:p w:rsidR="00086271" w:rsidRPr="008C407C" w:rsidRDefault="00835E39" w:rsidP="00835E3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sz w:val="24"/>
                <w:szCs w:val="24"/>
              </w:rPr>
              <w:t>Savjetovanje s javnošću provedeno je u razdoblju od 23. lipnja 2026. do 24. srpnja 2026. godine.</w:t>
            </w:r>
          </w:p>
          <w:p w:rsidR="00835E39" w:rsidRPr="008C407C" w:rsidRDefault="00835E39" w:rsidP="00835E3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271" w:rsidRPr="008C407C" w:rsidTr="001D7677">
        <w:trPr>
          <w:trHeight w:val="163"/>
          <w:jc w:val="center"/>
        </w:trPr>
        <w:tc>
          <w:tcPr>
            <w:tcW w:w="4895" w:type="dxa"/>
          </w:tcPr>
          <w:p w:rsidR="00086271" w:rsidRPr="008C407C" w:rsidRDefault="00835E39" w:rsidP="00835E3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b/>
                <w:sz w:val="24"/>
                <w:szCs w:val="24"/>
              </w:rPr>
              <w:t>Pregled osnovnih pokazatelja uključenosti savjetovanja s javnošću</w:t>
            </w:r>
          </w:p>
        </w:tc>
        <w:tc>
          <w:tcPr>
            <w:tcW w:w="4601" w:type="dxa"/>
          </w:tcPr>
          <w:p w:rsidR="00086271" w:rsidRPr="008C407C" w:rsidRDefault="00835E39" w:rsidP="00835E3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sz w:val="24"/>
                <w:szCs w:val="24"/>
              </w:rPr>
              <w:t>Tijekom savjetovanja nije se javio nijedan sudionik zainteresirane javnosti.</w:t>
            </w:r>
          </w:p>
        </w:tc>
      </w:tr>
      <w:tr w:rsidR="00086271" w:rsidRPr="008C407C" w:rsidTr="001D7677">
        <w:trPr>
          <w:trHeight w:val="249"/>
          <w:jc w:val="center"/>
        </w:trPr>
        <w:tc>
          <w:tcPr>
            <w:tcW w:w="4895" w:type="dxa"/>
          </w:tcPr>
          <w:p w:rsidR="00086271" w:rsidRPr="008C407C" w:rsidRDefault="00D90DE6" w:rsidP="00D90DE6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b/>
                <w:sz w:val="24"/>
                <w:szCs w:val="24"/>
              </w:rPr>
              <w:t>Pregled prihvaćenih i neprihvaćenih mišljenja i prijedloga s obrazloženjem razloga za neprihvaćanje</w:t>
            </w:r>
          </w:p>
        </w:tc>
        <w:tc>
          <w:tcPr>
            <w:tcW w:w="4601" w:type="dxa"/>
          </w:tcPr>
          <w:p w:rsidR="00086271" w:rsidRPr="008C407C" w:rsidRDefault="00D90DE6" w:rsidP="00D90DE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sz w:val="24"/>
                <w:szCs w:val="24"/>
              </w:rPr>
              <w:t>U postupku savjetovanja nije zaprimljeno ni jedno mišljenje, prijedlog ili primjedba.</w:t>
            </w:r>
          </w:p>
        </w:tc>
      </w:tr>
      <w:tr w:rsidR="00A64D4B" w:rsidRPr="008C407C" w:rsidTr="001D7677">
        <w:trPr>
          <w:trHeight w:val="749"/>
          <w:jc w:val="center"/>
        </w:trPr>
        <w:tc>
          <w:tcPr>
            <w:tcW w:w="4895" w:type="dxa"/>
          </w:tcPr>
          <w:p w:rsidR="00A64D4B" w:rsidRPr="008C407C" w:rsidRDefault="003C7CEA" w:rsidP="00D90D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Troškovi provedenog savjetovanja</w:t>
            </w:r>
          </w:p>
        </w:tc>
        <w:tc>
          <w:tcPr>
            <w:tcW w:w="4601" w:type="dxa"/>
          </w:tcPr>
          <w:p w:rsidR="00A64D4B" w:rsidRPr="008C407C" w:rsidRDefault="003C7CEA" w:rsidP="00D90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07C">
              <w:rPr>
                <w:rFonts w:ascii="Times New Roman" w:hAnsi="Times New Roman" w:cs="Times New Roman"/>
                <w:sz w:val="24"/>
                <w:szCs w:val="24"/>
              </w:rPr>
              <w:t>Provedba javnog savjetovanja nije iziskivala dodatne financijske troškove</w:t>
            </w:r>
          </w:p>
        </w:tc>
      </w:tr>
    </w:tbl>
    <w:p w:rsidR="00D90DE6" w:rsidRPr="00086271" w:rsidRDefault="00D90DE6" w:rsidP="00D90DE6">
      <w:pPr>
        <w:rPr>
          <w:b/>
        </w:rPr>
      </w:pPr>
    </w:p>
    <w:sectPr w:rsidR="00D90DE6" w:rsidRPr="00086271" w:rsidSect="003C7CEA">
      <w:footerReference w:type="default" r:id="rId7"/>
      <w:pgSz w:w="11906" w:h="16838"/>
      <w:pgMar w:top="1135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3C3" w:rsidRDefault="006313C3" w:rsidP="00EB3D7B">
      <w:pPr>
        <w:spacing w:after="0" w:line="240" w:lineRule="auto"/>
      </w:pPr>
      <w:r>
        <w:separator/>
      </w:r>
    </w:p>
  </w:endnote>
  <w:endnote w:type="continuationSeparator" w:id="0">
    <w:p w:rsidR="006313C3" w:rsidRDefault="006313C3" w:rsidP="00EB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20312120"/>
      <w:docPartObj>
        <w:docPartGallery w:val="Page Numbers (Bottom of Page)"/>
        <w:docPartUnique/>
      </w:docPartObj>
    </w:sdtPr>
    <w:sdtEndPr/>
    <w:sdtContent>
      <w:p w:rsidR="00EB3D7B" w:rsidRDefault="00EB3D7B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B3D7B" w:rsidRDefault="00EB3D7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3C3" w:rsidRDefault="006313C3" w:rsidP="00EB3D7B">
      <w:pPr>
        <w:spacing w:after="0" w:line="240" w:lineRule="auto"/>
      </w:pPr>
      <w:r>
        <w:separator/>
      </w:r>
    </w:p>
  </w:footnote>
  <w:footnote w:type="continuationSeparator" w:id="0">
    <w:p w:rsidR="006313C3" w:rsidRDefault="006313C3" w:rsidP="00EB3D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271"/>
    <w:rsid w:val="00086271"/>
    <w:rsid w:val="0019091B"/>
    <w:rsid w:val="001D7677"/>
    <w:rsid w:val="001E00B1"/>
    <w:rsid w:val="00214EE4"/>
    <w:rsid w:val="00292D7C"/>
    <w:rsid w:val="00366E56"/>
    <w:rsid w:val="003C7CEA"/>
    <w:rsid w:val="003E3CD3"/>
    <w:rsid w:val="006313C3"/>
    <w:rsid w:val="007E293F"/>
    <w:rsid w:val="00835E39"/>
    <w:rsid w:val="008C407C"/>
    <w:rsid w:val="00A64D4B"/>
    <w:rsid w:val="00A8034E"/>
    <w:rsid w:val="00B318A2"/>
    <w:rsid w:val="00B57D6B"/>
    <w:rsid w:val="00BC4F50"/>
    <w:rsid w:val="00D23581"/>
    <w:rsid w:val="00D90DE6"/>
    <w:rsid w:val="00DE1B13"/>
    <w:rsid w:val="00EB3D7B"/>
    <w:rsid w:val="00EB4A9A"/>
    <w:rsid w:val="00ED2B2D"/>
    <w:rsid w:val="00EF08DD"/>
    <w:rsid w:val="00EF573B"/>
    <w:rsid w:val="00EF6B8A"/>
    <w:rsid w:val="00FB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2D136"/>
  <w15:chartTrackingRefBased/>
  <w15:docId w15:val="{AA5E5892-4672-4C6F-B3CD-9903FC4E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86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B3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B3D7B"/>
  </w:style>
  <w:style w:type="paragraph" w:styleId="Podnoje">
    <w:name w:val="footer"/>
    <w:basedOn w:val="Normal"/>
    <w:link w:val="PodnojeChar"/>
    <w:uiPriority w:val="99"/>
    <w:unhideWhenUsed/>
    <w:rsid w:val="00EB3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B3D7B"/>
  </w:style>
  <w:style w:type="character" w:styleId="Brojretka">
    <w:name w:val="line number"/>
    <w:basedOn w:val="Zadanifontodlomka"/>
    <w:uiPriority w:val="99"/>
    <w:semiHidden/>
    <w:unhideWhenUsed/>
    <w:rsid w:val="00FB06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807DA-1196-461F-A745-17EF851C1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21</cp:revision>
  <dcterms:created xsi:type="dcterms:W3CDTF">2026-07-15T07:24:00Z</dcterms:created>
  <dcterms:modified xsi:type="dcterms:W3CDTF">2026-07-22T08:41:00Z</dcterms:modified>
</cp:coreProperties>
</file>